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</w:t>
      </w:r>
      <w:r w:rsidR="00A5592D">
        <w:rPr>
          <w:color w:val="000000"/>
          <w:sz w:val="28"/>
          <w:szCs w:val="28"/>
          <w:lang w:bidi="ru-RU"/>
        </w:rPr>
        <w:t xml:space="preserve">                Директор МК</w:t>
      </w:r>
      <w:r>
        <w:rPr>
          <w:color w:val="000000"/>
          <w:sz w:val="28"/>
          <w:szCs w:val="28"/>
          <w:lang w:bidi="ru-RU"/>
        </w:rPr>
        <w:t>ОУ «</w:t>
      </w:r>
      <w:proofErr w:type="spellStart"/>
      <w:r w:rsidR="00A5592D">
        <w:rPr>
          <w:color w:val="000000"/>
          <w:sz w:val="28"/>
          <w:szCs w:val="28"/>
          <w:lang w:bidi="ru-RU"/>
        </w:rPr>
        <w:t>Ассабская</w:t>
      </w:r>
      <w:proofErr w:type="spellEnd"/>
      <w:r w:rsidR="00A5592D">
        <w:rPr>
          <w:color w:val="000000"/>
          <w:sz w:val="28"/>
          <w:szCs w:val="28"/>
          <w:lang w:bidi="ru-RU"/>
        </w:rPr>
        <w:t xml:space="preserve"> СОШ</w:t>
      </w:r>
      <w:r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A5592D">
        <w:rPr>
          <w:color w:val="000000"/>
          <w:sz w:val="28"/>
          <w:szCs w:val="28"/>
          <w:lang w:bidi="ru-RU"/>
        </w:rPr>
        <w:t xml:space="preserve">                            _________________Шабанов Г.Р.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>Положен</w:t>
      </w:r>
      <w:r w:rsidR="00A5592D">
        <w:rPr>
          <w:b/>
          <w:color w:val="000000"/>
          <w:sz w:val="28"/>
          <w:szCs w:val="28"/>
          <w:lang w:bidi="ru-RU"/>
        </w:rPr>
        <w:t>ие о дистанционном обучении в МКОУ «</w:t>
      </w:r>
      <w:proofErr w:type="spellStart"/>
      <w:r w:rsidR="00A5592D">
        <w:rPr>
          <w:b/>
          <w:color w:val="000000"/>
          <w:sz w:val="28"/>
          <w:szCs w:val="28"/>
          <w:lang w:bidi="ru-RU"/>
        </w:rPr>
        <w:t>Ассабская</w:t>
      </w:r>
      <w:proofErr w:type="spellEnd"/>
      <w:r w:rsidR="00A5592D">
        <w:rPr>
          <w:b/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r w:rsidR="00A5592D">
        <w:rPr>
          <w:b/>
          <w:color w:val="000000"/>
          <w:sz w:val="28"/>
          <w:szCs w:val="28"/>
          <w:lang w:bidi="ru-RU"/>
        </w:rPr>
        <w:t>СОШ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</w:t>
      </w:r>
      <w:proofErr w:type="gramStart"/>
      <w:r w:rsidRPr="00517994">
        <w:rPr>
          <w:color w:val="000000"/>
          <w:sz w:val="28"/>
          <w:szCs w:val="28"/>
          <w:lang w:bidi="ru-RU"/>
        </w:rPr>
        <w:t>современных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личное заявление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517994">
        <w:rPr>
          <w:color w:val="000000"/>
          <w:sz w:val="28"/>
          <w:szCs w:val="28"/>
          <w:lang w:bidi="ru-RU"/>
        </w:rPr>
        <w:t>;</w:t>
      </w:r>
    </w:p>
    <w:p w:rsidR="008B7283" w:rsidRPr="008B7283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заявление родителей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="008B7283">
        <w:rPr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 xml:space="preserve"> (Приложение 1,2)</w:t>
      </w:r>
    </w:p>
    <w:p w:rsidR="001C251C" w:rsidRPr="005179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для учащихся 1-11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классов;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обучающихся</w:t>
      </w:r>
      <w:proofErr w:type="gramEnd"/>
      <w:r w:rsidRPr="00517994">
        <w:rPr>
          <w:color w:val="000000"/>
          <w:sz w:val="28"/>
          <w:szCs w:val="28"/>
          <w:lang w:bidi="ru-RU"/>
        </w:rPr>
        <w:t>, необходимых для работы;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</w:t>
      </w:r>
      <w:proofErr w:type="gramStart"/>
      <w:r w:rsidRPr="00517994">
        <w:rPr>
          <w:color w:val="000000"/>
          <w:sz w:val="28"/>
          <w:szCs w:val="28"/>
          <w:lang w:bidi="ru-RU"/>
        </w:rPr>
        <w:t>о-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директора)</w:t>
      </w:r>
    </w:p>
    <w:p w:rsidR="00A23C5D" w:rsidRDefault="00CC0C0E" w:rsidP="00CC0C0E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(Ф.И.О. родителя (законного </w:t>
      </w:r>
      <w:r w:rsidR="00A23C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End"/>
    </w:p>
    <w:p w:rsidR="00CC0C0E" w:rsidRPr="00CC0C0E" w:rsidRDefault="00A23C5D" w:rsidP="00CC0C0E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представителя) </w:t>
      </w:r>
    </w:p>
    <w:p w:rsidR="00CC0C0E" w:rsidRPr="00CC0C0E" w:rsidRDefault="00A23C5D" w:rsidP="00CC0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обучающегося)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(дата рождения обучающегося)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A23C5D" w:rsidRPr="00A23C5D" w:rsidRDefault="00A23C5D" w:rsidP="00A23C5D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Директору</w:t>
      </w:r>
    </w:p>
    <w:p w:rsidR="00A23C5D" w:rsidRPr="00A23C5D" w:rsidRDefault="00A23C5D" w:rsidP="00A23C5D">
      <w:pPr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23C5D" w:rsidRPr="00CC0C0E" w:rsidRDefault="00A23C5D" w:rsidP="00A23C5D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директора)</w:t>
      </w:r>
    </w:p>
    <w:p w:rsidR="00A23C5D" w:rsidRDefault="00A23C5D" w:rsidP="00A23C5D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(Ф.И.О. родителя (законного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End"/>
    </w:p>
    <w:p w:rsidR="00A23C5D" w:rsidRPr="00CC0C0E" w:rsidRDefault="00A23C5D" w:rsidP="00A23C5D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представителя) </w:t>
      </w:r>
    </w:p>
    <w:p w:rsidR="00CC0C0E" w:rsidRPr="00CC0C0E" w:rsidRDefault="00A23C5D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(фамилия, имя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>тчество ребенка, число, месяц и год рождения) проживающего по адресу: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20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г.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(подпись)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5E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634DED"/>
    <w:rsid w:val="006E0E0B"/>
    <w:rsid w:val="007240FE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5592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5831-4166-4ACD-96E4-950158D5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2020-04-06T05:52:00Z</cp:lastPrinted>
  <dcterms:created xsi:type="dcterms:W3CDTF">2020-04-15T21:03:00Z</dcterms:created>
  <dcterms:modified xsi:type="dcterms:W3CDTF">2020-04-15T21:03:00Z</dcterms:modified>
</cp:coreProperties>
</file>